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402"/>
        <w:gridCol w:w="222"/>
        <w:gridCol w:w="1365"/>
        <w:gridCol w:w="2729"/>
      </w:tblGrid>
      <w:tr w:rsidR="00F75825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F75825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F75825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апреля 2026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01.04.2026</w:t>
            </w:r>
          </w:p>
        </w:tc>
      </w:tr>
      <w:tr w:rsidR="00F75825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Департамент финансов Администрации г. Саров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79664695</w:t>
            </w:r>
          </w:p>
        </w:tc>
      </w:tr>
      <w:tr w:rsidR="00F75825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Обособленное подразделение 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</w:tr>
      <w:tr w:rsidR="00F75825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Учредитель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22704000</w:t>
            </w:r>
          </w:p>
        </w:tc>
      </w:tr>
      <w:tr w:rsidR="00F75825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</w:tr>
      <w:tr w:rsidR="00F75825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79664695</w:t>
            </w:r>
          </w:p>
        </w:tc>
      </w:tr>
      <w:tr w:rsidR="00F75825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  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75825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F75825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F75825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</w:tbl>
    <w:p w:rsidR="00F75825" w:rsidRDefault="000D042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Раздел 5. Прочие вопросы деятельности учреждения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 </w:t>
      </w:r>
    </w:p>
    <w:p w:rsidR="00F75825" w:rsidRDefault="000D0427">
      <w:pPr>
        <w:keepNext/>
        <w:jc w:val="both"/>
        <w:outlineLvl w:val="4"/>
        <w:rPr>
          <w:b/>
          <w:sz w:val="2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Форма 0503773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«Сведения об изменении остатков валюты баланса учреждения»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состоянию на 01 января 2026 года остаток валюты баланса по КВФО-2,4,5 не имеет изменения.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 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 </w:t>
      </w:r>
    </w:p>
    <w:p w:rsidR="00F75825" w:rsidRDefault="000D0427">
      <w:pPr>
        <w:keepNext/>
        <w:ind w:firstLine="700"/>
        <w:jc w:val="both"/>
        <w:outlineLvl w:val="4"/>
        <w:rPr>
          <w:b/>
          <w:sz w:val="20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Форма 0503737</w:t>
      </w:r>
    </w:p>
    <w:p w:rsidR="00F75825" w:rsidRDefault="000D0427">
      <w:pPr>
        <w:ind w:left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 xml:space="preserve">«Отчет об </w:t>
      </w:r>
      <w:r>
        <w:rPr>
          <w:rFonts w:ascii="DejaVu Serif" w:eastAsia="DejaVu Serif" w:hAnsi="DejaVu Serif" w:cs="DejaVu Serif"/>
          <w:b/>
          <w:color w:val="000000"/>
          <w:sz w:val="28"/>
          <w:szCs w:val="28"/>
        </w:rPr>
        <w:t>исполнении учреждением плана финансово-хозяйственной деятельности»</w:t>
      </w:r>
    </w:p>
    <w:p w:rsidR="00F75825" w:rsidRDefault="000D0427">
      <w:pPr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color w:val="000000"/>
          <w:sz w:val="28"/>
          <w:szCs w:val="28"/>
        </w:rPr>
        <w:t>По состоянию на 01 апреля 2026 года форма 0503737 по КВФО-2,4,5 не имеет показателей, в части отклонений по некассовым операциям (графа 8).</w:t>
      </w:r>
    </w:p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DejaVu Serif" w:eastAsia="DejaVu Serif" w:hAnsi="DejaVu Serif" w:cs="DejaVu Serif"/>
          <w:color w:val="000000"/>
          <w:sz w:val="24"/>
          <w:szCs w:val="24"/>
        </w:rPr>
        <w:t> </w:t>
      </w:r>
    </w:p>
    <w:p w:rsidR="00F75825" w:rsidRDefault="00F75825"/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3840"/>
        <w:gridCol w:w="266"/>
        <w:gridCol w:w="2559"/>
        <w:gridCol w:w="60"/>
      </w:tblGrid>
      <w:tr w:rsidR="00F7582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582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5825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/>
        </w:tc>
      </w:tr>
      <w:tr w:rsidR="00F75825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75825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5825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75825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582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F75825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75825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</w:tr>
    </w:tbl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412"/>
        <w:gridCol w:w="808"/>
        <w:gridCol w:w="2362"/>
        <w:gridCol w:w="276"/>
      </w:tblGrid>
      <w:tr w:rsidR="00F75825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5825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</w:tbl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275"/>
        <w:gridCol w:w="1958"/>
        <w:gridCol w:w="189"/>
        <w:gridCol w:w="3598"/>
        <w:gridCol w:w="262"/>
        <w:gridCol w:w="2498"/>
      </w:tblGrid>
      <w:tr w:rsidR="00F75825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rPr>
                <w:sz w:val="8"/>
              </w:rPr>
            </w:pPr>
          </w:p>
        </w:tc>
      </w:tr>
      <w:tr w:rsidR="00F75825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5825" w:rsidRDefault="000D042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5825" w:rsidRDefault="000D042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89"/>
        <w:gridCol w:w="320"/>
        <w:gridCol w:w="1578"/>
      </w:tblGrid>
      <w:tr w:rsidR="00F75825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825" w:rsidRDefault="00F75825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75825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75825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75825" w:rsidRDefault="00F7582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rPr>
                <w:sz w:val="24"/>
              </w:rPr>
            </w:pPr>
          </w:p>
        </w:tc>
      </w:tr>
      <w:tr w:rsidR="00F75825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5825" w:rsidRDefault="00F75825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5825" w:rsidRDefault="000D042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5825" w:rsidRDefault="000D042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(телефон,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e-mail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F75825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>
            <w:pPr>
              <w:rPr>
                <w:sz w:val="8"/>
              </w:rPr>
            </w:pPr>
          </w:p>
        </w:tc>
      </w:tr>
      <w:tr w:rsidR="00F75825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825" w:rsidRDefault="000D04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75825" w:rsidRDefault="00F75825"/>
        </w:tc>
      </w:tr>
      <w:tr w:rsidR="00F75825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5825" w:rsidRDefault="00F75825"/>
        </w:tc>
      </w:tr>
    </w:tbl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F75825" w:rsidRDefault="000D042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F75825" w:rsidRDefault="000D0427">
      <w:r>
        <w:rPr>
          <w:rFonts w:ascii="Times New Roman" w:eastAsia="Times New Roman" w:hAnsi="Times New Roman" w:cs="Times New Roman"/>
          <w:sz w:val="16"/>
          <w:szCs w:val="16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t>Руководител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ь(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Ключевская Юлия Александровна, Сертификат: 4CCB8E75087F7D1B33A40CAE2E99092C, Действителен: с 13.03.2026 по 06.06.2027), Главный бухгалтер(Аксенова Светлана Валерьевна, Сертификат: 00C5BD62F28597B73117F16DEDEA0D680E, Действителен: с 02.07.2025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по 25.09.2026) </w:t>
      </w:r>
    </w:p>
    <w:sectPr w:rsidR="00F75825" w:rsidSect="0066337C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compressPunctuation"/>
  <w:compat>
    <w:useFELayout/>
  </w:compat>
  <w:rsids>
    <w:rsidRoot w:val="00F75825"/>
    <w:rsid w:val="000D0427"/>
    <w:rsid w:val="0066337C"/>
    <w:rsid w:val="00F75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F75825"/>
  </w:style>
  <w:style w:type="character" w:styleId="a3">
    <w:name w:val="Hyperlink"/>
    <w:rsid w:val="00F75825"/>
    <w:rPr>
      <w:color w:val="0000FF"/>
      <w:u w:val="single"/>
    </w:rPr>
  </w:style>
  <w:style w:type="table" w:styleId="1">
    <w:name w:val="Table Simple 1"/>
    <w:basedOn w:val="a1"/>
    <w:rsid w:val="00F75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1636</Characters>
  <Application>Microsoft Office Word</Application>
  <DocSecurity>0</DocSecurity>
  <Lines>13</Lines>
  <Paragraphs>3</Paragraphs>
  <ScaleCrop>false</ScaleCrop>
  <Company>Администрация г.Сарова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svod02/www-data</dc:creator>
  <cp:lastModifiedBy>Моисеева Н.Н.</cp:lastModifiedBy>
  <cp:revision>3</cp:revision>
  <dcterms:created xsi:type="dcterms:W3CDTF">2026-04-22T07:43:00Z</dcterms:created>
  <dcterms:modified xsi:type="dcterms:W3CDTF">2026-04-22T07:45:00Z</dcterms:modified>
</cp:coreProperties>
</file>